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8" w:type="dxa"/>
        <w:tblInd w:w="93" w:type="dxa"/>
        <w:tblLook w:val="04A0" w:firstRow="1" w:lastRow="0" w:firstColumn="1" w:lastColumn="0" w:noHBand="0" w:noVBand="1"/>
      </w:tblPr>
      <w:tblGrid>
        <w:gridCol w:w="663"/>
        <w:gridCol w:w="60"/>
        <w:gridCol w:w="4419"/>
        <w:gridCol w:w="2985"/>
        <w:gridCol w:w="1051"/>
        <w:gridCol w:w="80"/>
        <w:gridCol w:w="813"/>
        <w:gridCol w:w="1273"/>
        <w:gridCol w:w="884"/>
      </w:tblGrid>
      <w:tr w:rsidR="00235DB0">
        <w:trPr>
          <w:trHeight w:val="390"/>
        </w:trPr>
        <w:tc>
          <w:tcPr>
            <w:tcW w:w="12228" w:type="dxa"/>
            <w:gridSpan w:val="9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235DB0">
        <w:trPr>
          <w:trHeight w:val="315"/>
        </w:trPr>
        <w:tc>
          <w:tcPr>
            <w:tcW w:w="721" w:type="dxa"/>
            <w:gridSpan w:val="2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4" w:type="dxa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6" w:type="dxa"/>
            <w:gridSpan w:val="2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1" w:type="dxa"/>
            <w:shd w:val="clear" w:color="000000" w:fill="E0E0E0"/>
            <w:vAlign w:val="bottom"/>
          </w:tcPr>
          <w:p w:rsidR="00235DB0" w:rsidRDefault="00235DB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45" w:type="dxa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888" w:type="dxa"/>
            <w:shd w:val="clear" w:color="000000" w:fill="E0E0E0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shd w:val="clear" w:color="000000" w:fill="E8E8E8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Industrijski dizajner - 2. razred srednje škole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6259</w:t>
            </w: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udžbenik engleskog jezika za 1. razred </w:t>
            </w:r>
            <w:r>
              <w:rPr>
                <w:rFonts w:eastAsia="Times New Roman" w:cs="Times New Roman"/>
                <w:color w:val="000000"/>
                <w:lang w:eastAsia="hr-HR"/>
              </w:rPr>
              <w:t>gimnazija, prvi strani jezik; za 1. ili 1. i 2. razred četvero</w:t>
            </w:r>
            <w:bookmarkStart w:id="0" w:name="_GoBack1"/>
            <w:bookmarkEnd w:id="0"/>
            <w:r>
              <w:rPr>
                <w:rFonts w:eastAsia="Times New Roman" w:cs="Times New Roman"/>
                <w:color w:val="000000"/>
                <w:lang w:eastAsia="hr-HR"/>
              </w:rPr>
              <w:t>godišnjih škola, prvi ili drugi strani jezik; za 1. ili 1. i 2. razred petogodišnjih strukovnih škola, prvi strani jezik; za 1. ili 1 i 2. razred u onim školama koje imaju mogućnost učenja engle</w:t>
            </w:r>
            <w:r>
              <w:rPr>
                <w:rFonts w:eastAsia="Times New Roman" w:cs="Times New Roman"/>
                <w:color w:val="000000"/>
                <w:lang w:eastAsia="hr-HR"/>
              </w:rPr>
              <w:t>skog jezika kao drugog stranog jezika kao nastavljači</w:t>
            </w: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My English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tiskana radna bilježnica za engleski jezik</w:t>
            </w: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</w:t>
            </w:r>
            <w:proofErr w:type="spellEnd"/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6859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IDE@L 2 : udžbenik za njemački jezik, 2. razred gimnazija i strukovnih škola, 7. i 10. godina učenja, 1. i 2. strani jezik (početno i napredno učenje)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GEOGRAFIJA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4903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GEOGRAFIJA 2 : udžbenik iz </w:t>
            </w:r>
            <w:r>
              <w:rPr>
                <w:rFonts w:eastAsia="Times New Roman" w:cs="Times New Roman"/>
                <w:color w:val="000000"/>
                <w:lang w:eastAsia="hr-HR"/>
              </w:rPr>
              <w:t>geografije za II. razred srednjih strukovnih škola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Emil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Čokonaj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Dragutin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4688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ZAŠTO JE POVIJEST VAŽNA? : udžbenik iz povijesti za II. razred gimnazije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Glučina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V.Ristić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V.Turk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Presečki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GLAZBENA UMJETNOST - DVOGODIŠNJI PROGRAM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3368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GLAZBENI KONTAKTI 2 : udžbenik glazbene umjetnosti sa 4 zvučna CD-a za drugi razred srednjih škola s dvogodišnjim programom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Perak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Lovričević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4 zvučna CD-a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2928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LIKOVNA UMJETNOST 2 : udžbenik iz likovne umjetnosti za 2.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5889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Dafne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Vidanec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235DB0" w:rsidRDefault="00235DB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1709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DOĐI I VIDI 2 : udžbenik vjeronauka za 2. razred srednje škole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A1C26"/>
                <w:lang w:eastAsia="hr-HR"/>
              </w:rPr>
              <w:t xml:space="preserve">Ivo Džeba Mario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Milovac</w:t>
            </w:r>
            <w:proofErr w:type="spellEnd"/>
            <w:r>
              <w:rPr>
                <w:rFonts w:eastAsia="Times New Roman" w:cs="Times New Roman"/>
                <w:color w:val="0A1C26"/>
                <w:lang w:eastAsia="hr-HR"/>
              </w:rPr>
              <w:t xml:space="preserve"> Hrvoje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Vargić</w:t>
            </w:r>
            <w:proofErr w:type="spellEnd"/>
            <w:r>
              <w:rPr>
                <w:rFonts w:eastAsia="Times New Roman" w:cs="Times New Roman"/>
                <w:color w:val="0A1C26"/>
                <w:lang w:eastAsia="hr-HR"/>
              </w:rPr>
              <w:t xml:space="preserve"> Šime </w:t>
            </w:r>
            <w:proofErr w:type="spellStart"/>
            <w:r>
              <w:rPr>
                <w:rFonts w:eastAsia="Times New Roman" w:cs="Times New Roman"/>
                <w:color w:val="0A1C26"/>
                <w:lang w:eastAsia="hr-HR"/>
              </w:rPr>
              <w:t>Zupčić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7077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2 : udžbenik hrvatskog jezika i književnosti s dodatnim digitalnim sadržajem za drugi razred strukovnih četverogodišnjih škola na razini 4.2 i gimnazija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 Novo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MATEMATIKA 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7049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 2 : udžbenik matematike u drugom razredu srednje škole sa zadatcima za rješavanje, 2 sata tjedno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Karolina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Brleković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Zarožinski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zbirka zadataka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INFORMATIKA -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RAČUNALSTVO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5309</w:t>
            </w:r>
          </w:p>
        </w:tc>
        <w:tc>
          <w:tcPr>
            <w:tcW w:w="454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E-U INFO STRUK : elektronički udžbenik informatike/računalstva za dvogodišnje, trogodišnje i četverogodišnje strukovne škole</w:t>
            </w:r>
          </w:p>
        </w:tc>
        <w:tc>
          <w:tcPr>
            <w:tcW w:w="303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Toma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Gvozdanović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Zoran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Ikica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Igor Kos, Krešimir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Kudumija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Mladen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Kuzminski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Milijaš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Nenad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Milijaš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Gordana Sekulić-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Štivčević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Vladimir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Štivčević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Zvonarek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udžbenik</w:t>
            </w:r>
          </w:p>
        </w:tc>
        <w:tc>
          <w:tcPr>
            <w:tcW w:w="91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PROMIL</w:t>
            </w:r>
          </w:p>
        </w:tc>
        <w:tc>
          <w:tcPr>
            <w:tcW w:w="888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35DB0">
        <w:trPr>
          <w:trHeight w:val="300"/>
        </w:trPr>
        <w:tc>
          <w:tcPr>
            <w:tcW w:w="12228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lastRenderedPageBreak/>
              <w:t>TRGOVAČKE ŠKOLE</w:t>
            </w:r>
          </w:p>
        </w:tc>
      </w:tr>
      <w:tr w:rsidR="00235DB0">
        <w:trPr>
          <w:trHeight w:val="300"/>
        </w:trPr>
        <w:tc>
          <w:tcPr>
            <w:tcW w:w="659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1280</w:t>
            </w:r>
          </w:p>
        </w:tc>
        <w:tc>
          <w:tcPr>
            <w:tcW w:w="4545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POZNAVANJE NEPREHRAMBENE ROBE : udžbenik za 2. razred srednje trgovačke škole</w:t>
            </w:r>
          </w:p>
        </w:tc>
        <w:tc>
          <w:tcPr>
            <w:tcW w:w="3034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Tanay</w:t>
            </w:r>
            <w:proofErr w:type="spellEnd"/>
          </w:p>
        </w:tc>
        <w:tc>
          <w:tcPr>
            <w:tcW w:w="1044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3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235D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1" w:name="_GoBack"/>
            <w:bookmarkEnd w:id="1"/>
          </w:p>
        </w:tc>
        <w:tc>
          <w:tcPr>
            <w:tcW w:w="1145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88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235DB0" w:rsidRDefault="00597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235DB0" w:rsidRDefault="00235DB0"/>
    <w:sectPr w:rsidR="00235DB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B0"/>
    <w:rsid w:val="00235DB0"/>
    <w:rsid w:val="005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DD58A-4F36-45E6-87F8-0806282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9</cp:revision>
  <dcterms:created xsi:type="dcterms:W3CDTF">2020-07-07T09:27:00Z</dcterms:created>
  <dcterms:modified xsi:type="dcterms:W3CDTF">2025-08-29T08:43:00Z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